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784EEF">
      <w:pPr>
        <w:numPr>
          <w:ilvl w:val="0"/>
          <w:numId w:val="0"/>
        </w:numPr>
        <w:spacing w:line="480" w:lineRule="auto"/>
        <w:ind w:leftChars="0"/>
        <w:jc w:val="center"/>
        <w:rPr>
          <w:rFonts w:hint="default" w:ascii="宋体" w:hAnsi="宋体" w:cs="宋体"/>
          <w:b/>
          <w:sz w:val="36"/>
          <w:szCs w:val="32"/>
          <w:lang w:val="en-US" w:eastAsia="zh-CN"/>
        </w:rPr>
      </w:pPr>
      <w:r>
        <w:rPr>
          <w:rFonts w:hint="eastAsia" w:ascii="宋体" w:hAnsi="宋体" w:cs="宋体"/>
          <w:b/>
          <w:sz w:val="36"/>
          <w:szCs w:val="32"/>
          <w:lang w:val="en-US" w:eastAsia="zh-CN"/>
        </w:rPr>
        <w:t>SBC-2026-L025无影灯</w:t>
      </w:r>
    </w:p>
    <w:p w14:paraId="21AC988F">
      <w:pPr>
        <w:numPr>
          <w:ilvl w:val="0"/>
          <w:numId w:val="0"/>
        </w:numPr>
        <w:spacing w:line="480" w:lineRule="auto"/>
        <w:ind w:leftChars="0"/>
        <w:jc w:val="center"/>
        <w:rPr>
          <w:rFonts w:hint="eastAsia" w:ascii="宋体" w:hAnsi="宋体" w:cs="宋体"/>
          <w:b/>
          <w:sz w:val="36"/>
          <w:szCs w:val="32"/>
        </w:rPr>
      </w:pPr>
      <w:r>
        <w:rPr>
          <w:rFonts w:hint="eastAsia" w:ascii="宋体" w:hAnsi="宋体" w:cs="宋体"/>
          <w:b/>
          <w:sz w:val="36"/>
          <w:szCs w:val="32"/>
        </w:rPr>
        <w:t>设备功能要求、配置说明及技术需求</w:t>
      </w:r>
    </w:p>
    <w:p w14:paraId="6A967022">
      <w:pPr>
        <w:pStyle w:val="3"/>
        <w:rPr>
          <w:rFonts w:hint="eastAsia" w:ascii="宋体" w:hAnsi="宋体" w:cs="宋体"/>
          <w:b/>
          <w:sz w:val="36"/>
          <w:szCs w:val="32"/>
        </w:rPr>
      </w:pPr>
    </w:p>
    <w:p w14:paraId="0307EE85">
      <w:pPr>
        <w:numPr>
          <w:ilvl w:val="0"/>
          <w:numId w:val="0"/>
        </w:numP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>1、无影灯具有可自平衡，和具有</w:t>
      </w:r>
      <w:r>
        <w:rPr>
          <w:rFonts w:hint="eastAsia" w:eastAsia="黑体" w:cs="Times New Roman"/>
          <w:b w:val="0"/>
          <w:bCs w:val="0"/>
          <w:sz w:val="28"/>
          <w:szCs w:val="24"/>
          <w:lang w:val="en-US" w:eastAsia="zh-CN"/>
        </w:rPr>
        <w:t>多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>倍水平安全承载大臂装置。</w:t>
      </w:r>
    </w:p>
    <w:p w14:paraId="17D96741">
      <w:pPr>
        <w:numPr>
          <w:ilvl w:val="0"/>
          <w:numId w:val="0"/>
        </w:numP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>2、平衡臂具有可</w:t>
      </w:r>
      <w:r>
        <w:rPr>
          <w:rFonts w:hint="eastAsia" w:eastAsia="黑体" w:cs="Times New Roman"/>
          <w:b w:val="0"/>
          <w:bCs w:val="0"/>
          <w:sz w:val="28"/>
          <w:szCs w:val="24"/>
          <w:lang w:val="en-US" w:eastAsia="zh-CN"/>
        </w:rPr>
        <w:t>多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>倍承重水平定位装置。</w:t>
      </w:r>
    </w:p>
    <w:p w14:paraId="2D964DD7">
      <w:pPr>
        <w:numPr>
          <w:ilvl w:val="0"/>
          <w:numId w:val="0"/>
        </w:numP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>3、具有中轴安全旋转装置。</w:t>
      </w:r>
    </w:p>
    <w:p w14:paraId="7B3AB702">
      <w:pPr>
        <w:numPr>
          <w:ilvl w:val="0"/>
          <w:numId w:val="0"/>
        </w:numP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>4、具有中轴半月阻尼装置。</w:t>
      </w:r>
    </w:p>
    <w:p w14:paraId="384C68D3">
      <w:pPr>
        <w:numPr>
          <w:ilvl w:val="0"/>
          <w:numId w:val="0"/>
        </w:numP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</w:pPr>
      <w:r>
        <w:rPr>
          <w:rFonts w:hint="eastAsia" w:eastAsia="黑体" w:cs="Times New Roman"/>
          <w:b w:val="0"/>
          <w:bCs w:val="0"/>
          <w:sz w:val="28"/>
          <w:szCs w:val="24"/>
          <w:lang w:val="en-US" w:eastAsia="zh-CN"/>
        </w:rPr>
        <w:t>5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>、无影灯平衡臂系统，横臂关节可360度水平无限制旋转。</w:t>
      </w:r>
    </w:p>
    <w:p w14:paraId="5347C94F">
      <w:pPr>
        <w:numPr>
          <w:ilvl w:val="0"/>
          <w:numId w:val="0"/>
        </w:numP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</w:pPr>
      <w:r>
        <w:rPr>
          <w:rFonts w:hint="eastAsia" w:eastAsia="黑体" w:cs="Times New Roman"/>
          <w:b w:val="0"/>
          <w:bCs w:val="0"/>
          <w:sz w:val="28"/>
          <w:szCs w:val="24"/>
          <w:lang w:val="en-US" w:eastAsia="zh-CN"/>
        </w:rPr>
        <w:t>6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>、手术灯灯头具有自平衡Y型管装置。</w:t>
      </w:r>
    </w:p>
    <w:p w14:paraId="49D01817">
      <w:pPr>
        <w:numPr>
          <w:ilvl w:val="0"/>
          <w:numId w:val="0"/>
        </w:numP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</w:pPr>
      <w:r>
        <w:rPr>
          <w:rFonts w:hint="eastAsia" w:eastAsia="黑体" w:cs="Times New Roman"/>
          <w:b w:val="0"/>
          <w:bCs w:val="0"/>
          <w:sz w:val="28"/>
          <w:szCs w:val="24"/>
          <w:lang w:val="en-US" w:eastAsia="zh-CN"/>
        </w:rPr>
        <w:t>7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>、手术灯具有月牙环形固定装置。</w:t>
      </w:r>
    </w:p>
    <w:p w14:paraId="062EBAAF">
      <w:pPr>
        <w:numPr>
          <w:ilvl w:val="0"/>
          <w:numId w:val="0"/>
        </w:numP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</w:pPr>
      <w:r>
        <w:rPr>
          <w:rFonts w:hint="eastAsia" w:eastAsia="黑体" w:cs="Times New Roman"/>
          <w:b w:val="0"/>
          <w:bCs w:val="0"/>
          <w:sz w:val="28"/>
          <w:szCs w:val="24"/>
          <w:lang w:val="en-US" w:eastAsia="zh-CN"/>
        </w:rPr>
        <w:t>8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>、灯罩壳为铝制材质，整体ABS大操作拉手＞40CM边长设计。</w:t>
      </w:r>
    </w:p>
    <w:p w14:paraId="7B78DA36">
      <w:pPr>
        <w:numPr>
          <w:ilvl w:val="0"/>
          <w:numId w:val="0"/>
        </w:numP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</w:pPr>
      <w:r>
        <w:rPr>
          <w:rFonts w:hint="eastAsia" w:eastAsia="黑体" w:cs="Times New Roman"/>
          <w:b w:val="0"/>
          <w:bCs w:val="0"/>
          <w:sz w:val="28"/>
          <w:szCs w:val="24"/>
          <w:lang w:val="en-US" w:eastAsia="zh-CN"/>
        </w:rPr>
        <w:t>9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>、进口LED灯泡。</w:t>
      </w:r>
    </w:p>
    <w:p w14:paraId="5DB91E86">
      <w:pPr>
        <w:numPr>
          <w:ilvl w:val="0"/>
          <w:numId w:val="0"/>
        </w:numP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>1</w:t>
      </w:r>
      <w:r>
        <w:rPr>
          <w:rFonts w:hint="eastAsia" w:eastAsia="黑体" w:cs="Times New Roman"/>
          <w:b w:val="0"/>
          <w:bCs w:val="0"/>
          <w:sz w:val="28"/>
          <w:szCs w:val="24"/>
          <w:lang w:val="en-US" w:eastAsia="zh-CN"/>
        </w:rPr>
        <w:t>0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>、灯盘采用渐变式设计</w:t>
      </w:r>
    </w:p>
    <w:p w14:paraId="2864F0FE">
      <w:pPr>
        <w:numPr>
          <w:ilvl w:val="0"/>
          <w:numId w:val="0"/>
        </w:numP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>1</w:t>
      </w:r>
      <w:r>
        <w:rPr>
          <w:rFonts w:hint="eastAsia" w:eastAsia="黑体" w:cs="Times New Roman"/>
          <w:b w:val="0"/>
          <w:bCs w:val="0"/>
          <w:sz w:val="28"/>
          <w:szCs w:val="24"/>
          <w:lang w:val="en-US" w:eastAsia="zh-CN"/>
        </w:rPr>
        <w:t>1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 xml:space="preserve">、灯照度（Lux）：母灯≤160,000 </w:t>
      </w:r>
    </w:p>
    <w:p w14:paraId="5BCC0B24">
      <w:pPr>
        <w:numPr>
          <w:ilvl w:val="0"/>
          <w:numId w:val="0"/>
        </w:numP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</w:pPr>
      <w:r>
        <w:rPr>
          <w:rFonts w:hint="eastAsia" w:eastAsia="黑体" w:cs="Times New Roman"/>
          <w:b w:val="0"/>
          <w:bCs w:val="0"/>
          <w:sz w:val="28"/>
          <w:szCs w:val="24"/>
          <w:lang w:val="en-US" w:eastAsia="zh-CN"/>
        </w:rPr>
        <w:t>1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>2、色温可调（K）3500-4500</w:t>
      </w:r>
    </w:p>
    <w:p w14:paraId="2AF58B36">
      <w:pPr>
        <w:numPr>
          <w:ilvl w:val="0"/>
          <w:numId w:val="0"/>
        </w:numP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</w:pPr>
      <w:r>
        <w:rPr>
          <w:rFonts w:hint="eastAsia" w:eastAsia="黑体" w:cs="Times New Roman"/>
          <w:b w:val="0"/>
          <w:bCs w:val="0"/>
          <w:sz w:val="28"/>
          <w:szCs w:val="24"/>
          <w:lang w:val="en-US" w:eastAsia="zh-CN"/>
        </w:rPr>
        <w:t>13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>、调光范围10—100%</w:t>
      </w:r>
    </w:p>
    <w:p w14:paraId="195E1C5E">
      <w:pPr>
        <w:numPr>
          <w:ilvl w:val="0"/>
          <w:numId w:val="0"/>
        </w:numP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</w:pPr>
      <w:r>
        <w:rPr>
          <w:rFonts w:hint="eastAsia" w:eastAsia="黑体" w:cs="Times New Roman"/>
          <w:b w:val="0"/>
          <w:bCs w:val="0"/>
          <w:sz w:val="28"/>
          <w:szCs w:val="24"/>
          <w:lang w:val="en-US" w:eastAsia="zh-CN"/>
        </w:rPr>
        <w:t>14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>、术者头部温升≤0.5℃</w:t>
      </w:r>
    </w:p>
    <w:p w14:paraId="684BD0D8">
      <w:pPr>
        <w:numPr>
          <w:ilvl w:val="0"/>
          <w:numId w:val="0"/>
        </w:numP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</w:pPr>
      <w:r>
        <w:rPr>
          <w:rFonts w:hint="eastAsia" w:eastAsia="黑体" w:cs="Times New Roman"/>
          <w:b w:val="0"/>
          <w:bCs w:val="0"/>
          <w:sz w:val="28"/>
          <w:szCs w:val="24"/>
          <w:lang w:val="en-US" w:eastAsia="zh-CN"/>
        </w:rPr>
        <w:t>15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>、术野温升≤1℃</w:t>
      </w:r>
    </w:p>
    <w:p w14:paraId="1E229CA6">
      <w:pPr>
        <w:numPr>
          <w:ilvl w:val="0"/>
          <w:numId w:val="0"/>
        </w:numP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</w:pPr>
      <w:r>
        <w:rPr>
          <w:rFonts w:hint="eastAsia" w:eastAsia="黑体" w:cs="Times New Roman"/>
          <w:b w:val="0"/>
          <w:bCs w:val="0"/>
          <w:sz w:val="28"/>
          <w:szCs w:val="24"/>
          <w:lang w:val="en-US" w:eastAsia="zh-CN"/>
        </w:rPr>
        <w:t>16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>、照明深度≥80cm</w:t>
      </w:r>
    </w:p>
    <w:p w14:paraId="66042318">
      <w:pPr>
        <w:numPr>
          <w:ilvl w:val="0"/>
          <w:numId w:val="0"/>
        </w:numP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</w:pPr>
      <w:r>
        <w:rPr>
          <w:rFonts w:hint="eastAsia" w:eastAsia="黑体" w:cs="Times New Roman"/>
          <w:b w:val="0"/>
          <w:bCs w:val="0"/>
          <w:sz w:val="28"/>
          <w:szCs w:val="24"/>
          <w:lang w:val="en-US" w:eastAsia="zh-CN"/>
        </w:rPr>
        <w:t>17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>、光斑直径100-300MM</w:t>
      </w:r>
    </w:p>
    <w:p w14:paraId="54050337">
      <w:pPr>
        <w:numPr>
          <w:ilvl w:val="0"/>
          <w:numId w:val="0"/>
        </w:numP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>1</w:t>
      </w:r>
      <w:r>
        <w:rPr>
          <w:rFonts w:hint="eastAsia" w:eastAsia="黑体" w:cs="Times New Roman"/>
          <w:b w:val="0"/>
          <w:bCs w:val="0"/>
          <w:sz w:val="28"/>
          <w:szCs w:val="24"/>
          <w:lang w:val="en-US" w:eastAsia="zh-CN"/>
        </w:rPr>
        <w:t>8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>、灯泡数量母灯≤48LEDS，子灯≤24LEDS</w:t>
      </w:r>
    </w:p>
    <w:p w14:paraId="29968206">
      <w:pPr>
        <w:numPr>
          <w:ilvl w:val="0"/>
          <w:numId w:val="0"/>
        </w:numP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>1</w:t>
      </w:r>
      <w:r>
        <w:rPr>
          <w:rFonts w:hint="eastAsia" w:eastAsia="黑体" w:cs="Times New Roman"/>
          <w:b w:val="0"/>
          <w:bCs w:val="0"/>
          <w:sz w:val="28"/>
          <w:szCs w:val="24"/>
          <w:lang w:val="en-US" w:eastAsia="zh-CN"/>
        </w:rPr>
        <w:t>9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>、高度调整≥120cm</w:t>
      </w:r>
    </w:p>
    <w:p w14:paraId="647B53C0">
      <w:pPr>
        <w:numPr>
          <w:ilvl w:val="0"/>
          <w:numId w:val="0"/>
        </w:numP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</w:pPr>
      <w:r>
        <w:rPr>
          <w:rFonts w:hint="eastAsia" w:eastAsia="黑体" w:cs="Times New Roman"/>
          <w:b w:val="0"/>
          <w:bCs w:val="0"/>
          <w:sz w:val="28"/>
          <w:szCs w:val="24"/>
          <w:lang w:val="en-US" w:eastAsia="zh-CN"/>
        </w:rPr>
        <w:t>20</w:t>
      </w:r>
      <w:bookmarkStart w:id="0" w:name="_GoBack"/>
      <w:bookmarkEnd w:id="0"/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>、照度和色温腔镜调节范围0-100档</w:t>
      </w:r>
    </w:p>
    <w:sectPr>
      <w:pgSz w:w="11906" w:h="16838"/>
      <w:pgMar w:top="1247" w:right="1474" w:bottom="1247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QzMzlhYjIzN2FkODdiMjI0OTY5NGU1YmFjM2NjMTAifQ=="/>
  </w:docVars>
  <w:rsids>
    <w:rsidRoot w:val="00655D63"/>
    <w:rsid w:val="000321AC"/>
    <w:rsid w:val="000B7FF4"/>
    <w:rsid w:val="00135081"/>
    <w:rsid w:val="00171D5A"/>
    <w:rsid w:val="001B59E7"/>
    <w:rsid w:val="001D0DD2"/>
    <w:rsid w:val="001E2460"/>
    <w:rsid w:val="00271C54"/>
    <w:rsid w:val="002B3ACB"/>
    <w:rsid w:val="002B5B95"/>
    <w:rsid w:val="003F3F88"/>
    <w:rsid w:val="00451313"/>
    <w:rsid w:val="00456336"/>
    <w:rsid w:val="004E3675"/>
    <w:rsid w:val="005334FB"/>
    <w:rsid w:val="00634005"/>
    <w:rsid w:val="00655D63"/>
    <w:rsid w:val="00735D3A"/>
    <w:rsid w:val="007521D5"/>
    <w:rsid w:val="007554D7"/>
    <w:rsid w:val="00814DF3"/>
    <w:rsid w:val="00834302"/>
    <w:rsid w:val="008761BC"/>
    <w:rsid w:val="00883646"/>
    <w:rsid w:val="009B30B9"/>
    <w:rsid w:val="009B32FC"/>
    <w:rsid w:val="009E0188"/>
    <w:rsid w:val="00A37A5A"/>
    <w:rsid w:val="00A71288"/>
    <w:rsid w:val="00A77872"/>
    <w:rsid w:val="00A81F91"/>
    <w:rsid w:val="00A84D44"/>
    <w:rsid w:val="00AC29A3"/>
    <w:rsid w:val="00B127BA"/>
    <w:rsid w:val="00BA0921"/>
    <w:rsid w:val="00BC5F81"/>
    <w:rsid w:val="00BD32B8"/>
    <w:rsid w:val="00C57204"/>
    <w:rsid w:val="00C625CD"/>
    <w:rsid w:val="00CA57C3"/>
    <w:rsid w:val="00CA65F0"/>
    <w:rsid w:val="00D0033E"/>
    <w:rsid w:val="00D250A4"/>
    <w:rsid w:val="00E330A5"/>
    <w:rsid w:val="00E710D1"/>
    <w:rsid w:val="00ED038F"/>
    <w:rsid w:val="00EF280C"/>
    <w:rsid w:val="0C071D43"/>
    <w:rsid w:val="0D8C412E"/>
    <w:rsid w:val="1E16352A"/>
    <w:rsid w:val="21356B5D"/>
    <w:rsid w:val="228466D9"/>
    <w:rsid w:val="22AD1311"/>
    <w:rsid w:val="26A13E1E"/>
    <w:rsid w:val="27E95580"/>
    <w:rsid w:val="2834714C"/>
    <w:rsid w:val="2F083860"/>
    <w:rsid w:val="303C0120"/>
    <w:rsid w:val="361751CB"/>
    <w:rsid w:val="36E92C63"/>
    <w:rsid w:val="39C838EE"/>
    <w:rsid w:val="3A3267F7"/>
    <w:rsid w:val="3B631121"/>
    <w:rsid w:val="4805464B"/>
    <w:rsid w:val="4FB073EE"/>
    <w:rsid w:val="521F7E84"/>
    <w:rsid w:val="54A231DA"/>
    <w:rsid w:val="55E82003"/>
    <w:rsid w:val="5AF65C79"/>
    <w:rsid w:val="5B636BD7"/>
    <w:rsid w:val="639B3DC2"/>
    <w:rsid w:val="648151F9"/>
    <w:rsid w:val="67172084"/>
    <w:rsid w:val="676E3E54"/>
    <w:rsid w:val="67F5111B"/>
    <w:rsid w:val="69371AC5"/>
    <w:rsid w:val="715E36B7"/>
    <w:rsid w:val="72C300EA"/>
    <w:rsid w:val="73CA72E3"/>
    <w:rsid w:val="741E1468"/>
    <w:rsid w:val="7B22592F"/>
    <w:rsid w:val="7CFD5247"/>
    <w:rsid w:val="7DC2161E"/>
    <w:rsid w:val="7FB6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3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next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table" w:styleId="6">
    <w:name w:val="Table Grid"/>
    <w:basedOn w:val="5"/>
    <w:autoRedefine/>
    <w:qFormat/>
    <w:uiPriority w:val="59"/>
    <w:rPr>
      <w:kern w:val="2"/>
      <w:sz w:val="21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页眉 字符"/>
    <w:basedOn w:val="7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7"/>
    <w:link w:val="2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character" w:styleId="11">
    <w:name w:val="Placeholder Text"/>
    <w:basedOn w:val="7"/>
    <w:autoRedefine/>
    <w:semiHidden/>
    <w:qFormat/>
    <w:uiPriority w:val="99"/>
    <w:rPr>
      <w:color w:val="808080"/>
    </w:rPr>
  </w:style>
  <w:style w:type="paragraph" w:customStyle="1" w:styleId="12">
    <w:name w:val="列出段落1"/>
    <w:basedOn w:val="1"/>
    <w:autoRedefine/>
    <w:qFormat/>
    <w:uiPriority w:val="99"/>
    <w:pPr>
      <w:ind w:firstLine="420" w:firstLineChars="200"/>
    </w:pPr>
    <w:rPr>
      <w:szCs w:val="21"/>
    </w:rPr>
  </w:style>
  <w:style w:type="character" w:customStyle="1" w:styleId="13">
    <w:name w:val="NormalCharacter"/>
    <w:link w:val="1"/>
    <w:qFormat/>
    <w:uiPriority w:val="0"/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</Words>
  <Characters>25</Characters>
  <Lines>5</Lines>
  <Paragraphs>1</Paragraphs>
  <TotalTime>11</TotalTime>
  <ScaleCrop>false</ScaleCrop>
  <LinksUpToDate>false</LinksUpToDate>
  <CharactersWithSpaces>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2022-03-29T10:10:00Z</dcterms:created>
  <dc:creator>Yang, Leijie</dc:creator>
  <cp:lastModifiedBy>Administrator</cp:lastModifiedBy>
  <dcterms:modified xsi:type="dcterms:W3CDTF">2026-08-21T02:10:28Z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71309C5B11FF4CC1B346ADD6F5E0868E_13</vt:lpwstr>
  </property>
  <property fmtid="{D5CDD505-2E9C-101B-9397-08002B2CF9AE}" pid="4" name="KSOTemplateDocerSaveRecord">
    <vt:lpwstr>eyJoZGlkIjoiNjZlNWQ3MTY0NzYxYTRiNDEyYjUyNWRkYzA0NDY4NDciLCJ1c2VySWQiOiI1MDk2OTQ3NzEifQ==</vt:lpwstr>
  </property>
</Properties>
</file>